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014984" w14:textId="6D3A1DAD" w:rsidR="00F558D3" w:rsidRDefault="00F558D3" w:rsidP="00F558D3">
      <w:pPr>
        <w:spacing w:after="200" w:line="276" w:lineRule="auto"/>
        <w:jc w:val="center"/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</w:pPr>
      <w:r w:rsidRPr="007E7F65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 xml:space="preserve">Year 1 Learning Objectives </w:t>
      </w:r>
      <w:r w:rsidR="00307C77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 xml:space="preserve">Summer term W.C. </w:t>
      </w:r>
      <w:r w:rsidR="008A29E4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>2</w:t>
      </w:r>
      <w:r w:rsidR="0019015A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>0</w:t>
      </w:r>
      <w:r w:rsidR="0019015A" w:rsidRPr="0019015A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  <w:vertAlign w:val="superscript"/>
        </w:rPr>
        <w:t>th</w:t>
      </w:r>
      <w:r w:rsidR="0019015A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 xml:space="preserve"> </w:t>
      </w:r>
      <w:r w:rsidR="00307C77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>April 20</w:t>
      </w:r>
      <w:r w:rsidR="0019015A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>26</w:t>
      </w:r>
    </w:p>
    <w:p w14:paraId="3A6E3388" w14:textId="77777777" w:rsidR="00F558D3" w:rsidRPr="007E7F65" w:rsidRDefault="00F558D3" w:rsidP="00F558D3">
      <w:pPr>
        <w:spacing w:after="200" w:line="276" w:lineRule="auto"/>
        <w:jc w:val="center"/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  <w:r w:rsidRPr="007E7F65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>This week in school we will be learning…</w:t>
      </w:r>
    </w:p>
    <w:p w14:paraId="30BBB56F" w14:textId="77777777" w:rsidR="00F558D3" w:rsidRPr="007E7F65" w:rsidRDefault="00F558D3" w:rsidP="00F558D3">
      <w:pPr>
        <w:spacing w:after="0" w:line="240" w:lineRule="auto"/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</w:p>
    <w:p w14:paraId="2C2C32AD" w14:textId="2882AF04" w:rsidR="00F558D3" w:rsidRPr="00E518C5" w:rsidRDefault="00F558D3" w:rsidP="007A6725">
      <w:pPr>
        <w:tabs>
          <w:tab w:val="left" w:pos="2307"/>
        </w:tabs>
        <w:rPr>
          <w:rFonts w:ascii="Comic Sans MS" w:hAnsi="Comic Sans MS"/>
          <w:bCs/>
          <w:color w:val="000000" w:themeColor="text1"/>
          <w:sz w:val="18"/>
          <w:szCs w:val="18"/>
          <w:u w:val="single"/>
        </w:rPr>
      </w:pPr>
      <w:r w:rsidRPr="007E7F65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>Maths</w:t>
      </w:r>
      <w:r w:rsidRPr="007E7F65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- </w:t>
      </w:r>
      <w:r w:rsidR="007A6725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</w:t>
      </w:r>
      <w:r w:rsidR="00A87F69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>To</w:t>
      </w:r>
      <w:proofErr w:type="gramEnd"/>
      <w:r w:rsidR="00A87F69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measure using a ruler and cm. To understand heavier and lighter. To measure and compare mass. To understand volume and capacity. </w:t>
      </w:r>
    </w:p>
    <w:p w14:paraId="36A0D809" w14:textId="6DB337FD" w:rsidR="00F558D3" w:rsidRPr="0015270E" w:rsidRDefault="00F558D3" w:rsidP="00F558D3">
      <w:pPr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  <w:r w:rsidRPr="5B7B57E9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>English</w:t>
      </w:r>
      <w:r w:rsidRPr="5B7B57E9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</w:t>
      </w:r>
      <w:proofErr w:type="gramStart"/>
      <w:r w:rsidRPr="5B7B57E9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- </w:t>
      </w:r>
      <w:r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</w:t>
      </w:r>
      <w:r w:rsidR="00A87F69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>To</w:t>
      </w:r>
      <w:proofErr w:type="gramEnd"/>
      <w:r w:rsidR="00A87F69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publish a poem. To write a story. To learn a story map. To know that stories have a begging, middle and end. </w:t>
      </w:r>
    </w:p>
    <w:p w14:paraId="538CAC28" w14:textId="77777777" w:rsidR="00F558D3" w:rsidRPr="0015270E" w:rsidRDefault="00F558D3" w:rsidP="00F558D3">
      <w:pPr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  <w:r w:rsidRPr="0015270E">
        <w:rPr>
          <w:rFonts w:ascii="Cambria" w:eastAsia="Comic Sans MS" w:hAnsi="Cambria" w:cs="Cambria"/>
          <w:color w:val="000000" w:themeColor="text1"/>
          <w:sz w:val="28"/>
          <w:szCs w:val="28"/>
          <w:lang w:val="en-US"/>
        </w:rPr>
        <w:t> </w:t>
      </w:r>
    </w:p>
    <w:p w14:paraId="56B56108" w14:textId="77777777" w:rsidR="00F558D3" w:rsidRPr="007E7F65" w:rsidRDefault="00F558D3" w:rsidP="00F558D3">
      <w:pPr>
        <w:spacing w:after="200" w:line="276" w:lineRule="auto"/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  <w:r w:rsidRPr="007E7F65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>Foundation learning</w:t>
      </w:r>
    </w:p>
    <w:p w14:paraId="07585C55" w14:textId="5F5F899B" w:rsidR="00F558D3" w:rsidRPr="00FA7880" w:rsidRDefault="00F558D3" w:rsidP="00F558D3">
      <w:pPr>
        <w:spacing w:after="200" w:line="276" w:lineRule="auto"/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  <w:r w:rsidRPr="00FA7880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>Music – To listen, appraise and perform a song with instruments</w:t>
      </w:r>
      <w:r w:rsidR="000D666E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>.</w:t>
      </w:r>
    </w:p>
    <w:p w14:paraId="63DAD5FC" w14:textId="447FB53B" w:rsidR="00F558D3" w:rsidRPr="00FA7880" w:rsidRDefault="00F558D3" w:rsidP="00F558D3">
      <w:pPr>
        <w:shd w:val="clear" w:color="auto" w:fill="FFFFFF"/>
        <w:spacing w:before="100" w:beforeAutospacing="1" w:after="100" w:afterAutospacing="1" w:line="240" w:lineRule="auto"/>
        <w:rPr>
          <w:rFonts w:ascii="NTPreCursivefk" w:eastAsia="Times New Roman" w:hAnsi="NTPreCursivefk" w:cs="Segoe UI"/>
          <w:color w:val="333333"/>
          <w:sz w:val="28"/>
          <w:szCs w:val="28"/>
          <w:lang w:eastAsia="en-GB"/>
        </w:rPr>
      </w:pPr>
      <w:r w:rsidRPr="00FA7880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>PSHE</w:t>
      </w:r>
      <w:r w:rsidR="00CE32CA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-</w:t>
      </w:r>
      <w:r w:rsidRPr="00FA7880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</w:t>
      </w:r>
      <w:r w:rsidR="00FA7880" w:rsidRPr="00FA7880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To </w:t>
      </w:r>
      <w:r w:rsidR="008A29E4">
        <w:rPr>
          <w:rFonts w:ascii="NTPreCursivefk" w:eastAsia="Times New Roman" w:hAnsi="NTPreCursivefk" w:cs="Segoe UI"/>
          <w:color w:val="333333"/>
          <w:sz w:val="28"/>
          <w:szCs w:val="28"/>
          <w:lang w:eastAsia="en-GB"/>
        </w:rPr>
        <w:t>recognise that there are healthy and unhealthy foods.</w:t>
      </w:r>
    </w:p>
    <w:p w14:paraId="5D500BB9" w14:textId="131436B1" w:rsidR="00F558D3" w:rsidRDefault="00F558D3" w:rsidP="00F558D3">
      <w:pPr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  <w:r w:rsidRPr="00FA7880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>RE-</w:t>
      </w:r>
      <w:r w:rsidR="007A6725" w:rsidRPr="00FA7880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To </w:t>
      </w:r>
      <w:r w:rsidR="008A29E4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>know that the Torah is special to Jewish people.</w:t>
      </w:r>
    </w:p>
    <w:p w14:paraId="0982E21F" w14:textId="66F36F33" w:rsidR="00CC6DAE" w:rsidRPr="00CC6DAE" w:rsidRDefault="00CC6DAE" w:rsidP="00F558D3">
      <w:pPr>
        <w:rPr>
          <w:rFonts w:ascii="NTPreCursivefk" w:hAnsi="NTPreCursivefk"/>
          <w:sz w:val="28"/>
          <w:szCs w:val="28"/>
        </w:rPr>
      </w:pPr>
      <w:r w:rsidRPr="00CC6DAE">
        <w:rPr>
          <w:rFonts w:ascii="NTPreCursivefk" w:hAnsi="NTPreCursivefk"/>
          <w:sz w:val="28"/>
          <w:szCs w:val="28"/>
        </w:rPr>
        <w:t>Geography - To know that oceans are large areas of water</w:t>
      </w:r>
    </w:p>
    <w:p w14:paraId="62DE969D" w14:textId="0844E038" w:rsidR="00F558D3" w:rsidRPr="00CC6DAE" w:rsidRDefault="00F558D3" w:rsidP="00F558D3">
      <w:pPr>
        <w:rPr>
          <w:rFonts w:ascii="NTPreCursivefk" w:eastAsia="Quicksand" w:hAnsi="NTPreCursivefk" w:cs="Quicksand"/>
          <w:sz w:val="28"/>
          <w:szCs w:val="28"/>
        </w:rPr>
      </w:pPr>
      <w:r w:rsidRPr="00CC6DAE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PE- </w:t>
      </w:r>
      <w:r w:rsidR="00CC6DAE" w:rsidRPr="00CC6DAE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To </w:t>
      </w:r>
      <w:r w:rsidR="00CC6DAE" w:rsidRPr="00CC6DAE">
        <w:rPr>
          <w:rFonts w:ascii="NTPreCursivefk" w:hAnsi="NTPreCursivefk"/>
          <w:sz w:val="28"/>
          <w:szCs w:val="28"/>
        </w:rPr>
        <w:t>develop coordination in a range of activities. To Explore and practise a variety of movements.</w:t>
      </w:r>
    </w:p>
    <w:p w14:paraId="016DFA0C" w14:textId="1F8D9D4F" w:rsidR="00FA7880" w:rsidRDefault="00F558D3" w:rsidP="00FA7880">
      <w:pPr>
        <w:rPr>
          <w:rFonts w:ascii="NTPreCursivefk" w:hAnsi="NTPreCursivefk"/>
          <w:sz w:val="28"/>
          <w:szCs w:val="28"/>
        </w:rPr>
      </w:pPr>
      <w:r w:rsidRPr="00CC6DAE">
        <w:rPr>
          <w:rFonts w:ascii="NTPreCursivefk" w:hAnsi="NTPreCursivefk"/>
          <w:sz w:val="28"/>
          <w:szCs w:val="28"/>
        </w:rPr>
        <w:t xml:space="preserve">ICT – </w:t>
      </w:r>
      <w:r w:rsidR="00A87F69">
        <w:rPr>
          <w:rFonts w:ascii="NTPreCursivefk" w:hAnsi="NTPreCursivefk"/>
          <w:sz w:val="28"/>
          <w:szCs w:val="28"/>
        </w:rPr>
        <w:t xml:space="preserve">To give directions to a robot. </w:t>
      </w:r>
    </w:p>
    <w:p w14:paraId="5C010920" w14:textId="64E314B7" w:rsidR="0019015A" w:rsidRDefault="0019015A" w:rsidP="00FA7880">
      <w:pPr>
        <w:rPr>
          <w:rFonts w:ascii="NTPreCursivefk" w:eastAsia="Quicksand" w:hAnsi="NTPreCursivefk" w:cs="Quicksand"/>
          <w:sz w:val="28"/>
          <w:szCs w:val="28"/>
        </w:rPr>
      </w:pPr>
      <w:r>
        <w:rPr>
          <w:rFonts w:ascii="NTPreCursivefk" w:eastAsia="Quicksand" w:hAnsi="NTPreCursivefk" w:cs="Quicksand"/>
          <w:sz w:val="28"/>
          <w:szCs w:val="28"/>
        </w:rPr>
        <w:t xml:space="preserve">Science </w:t>
      </w:r>
      <w:r w:rsidR="00A87F69">
        <w:rPr>
          <w:rFonts w:ascii="NTPreCursivefk" w:eastAsia="Quicksand" w:hAnsi="NTPreCursivefk" w:cs="Quicksand"/>
          <w:sz w:val="28"/>
          <w:szCs w:val="28"/>
        </w:rPr>
        <w:t>–</w:t>
      </w:r>
      <w:r>
        <w:rPr>
          <w:rFonts w:ascii="NTPreCursivefk" w:eastAsia="Quicksand" w:hAnsi="NTPreCursivefk" w:cs="Quicksand"/>
          <w:sz w:val="28"/>
          <w:szCs w:val="28"/>
        </w:rPr>
        <w:t xml:space="preserve"> </w:t>
      </w:r>
      <w:r w:rsidR="00A87F69">
        <w:rPr>
          <w:rFonts w:ascii="NTPreCursivefk" w:eastAsia="Quicksand" w:hAnsi="NTPreCursivefk" w:cs="Quicksand"/>
          <w:sz w:val="28"/>
          <w:szCs w:val="28"/>
        </w:rPr>
        <w:t xml:space="preserve">To name and describe the four seasons. To understand what it means to recycle. </w:t>
      </w:r>
    </w:p>
    <w:p w14:paraId="505B6DCC" w14:textId="77777777" w:rsidR="0019015A" w:rsidRPr="00CC6DAE" w:rsidRDefault="0019015A" w:rsidP="00FA7880">
      <w:pPr>
        <w:rPr>
          <w:rFonts w:ascii="NTPreCursivefk" w:eastAsia="Quicksand" w:hAnsi="NTPreCursivefk" w:cs="Quicksand"/>
          <w:sz w:val="28"/>
          <w:szCs w:val="28"/>
        </w:rPr>
      </w:pPr>
    </w:p>
    <w:p w14:paraId="609FB000" w14:textId="77777777" w:rsidR="00F558D3" w:rsidRPr="007E7F65" w:rsidRDefault="00F558D3" w:rsidP="00F558D3">
      <w:pPr>
        <w:spacing w:after="200"/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  <w:r w:rsidRPr="007E7F65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>Home Learning</w:t>
      </w:r>
    </w:p>
    <w:p w14:paraId="692FEB68" w14:textId="77777777" w:rsidR="00F558D3" w:rsidRDefault="00F558D3" w:rsidP="00F558D3">
      <w:pPr>
        <w:spacing w:after="200" w:line="276" w:lineRule="auto"/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  <w:r w:rsidRPr="009997CE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1 – Please see the home learning matrix </w:t>
      </w:r>
      <w:r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which </w:t>
      </w:r>
      <w:r w:rsidRPr="009997CE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>has been sent out.  Let your class teacher know if you require any more paper.</w:t>
      </w:r>
      <w:r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 </w:t>
      </w:r>
    </w:p>
    <w:p w14:paraId="6E66D4D6" w14:textId="77777777" w:rsidR="00F558D3" w:rsidRDefault="00F558D3" w:rsidP="00F558D3">
      <w:pPr>
        <w:spacing w:after="200" w:line="276" w:lineRule="auto"/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  <w:r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>2</w:t>
      </w:r>
      <w:r w:rsidRPr="009997CE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– Please see the attached sheet which includes our phonics learning for the week.  Any extra spelling practice will help your child in their phonics lessons</w:t>
      </w:r>
      <w:r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– spellings have been stuck into their spelling books or put into their book bags,</w:t>
      </w:r>
    </w:p>
    <w:p w14:paraId="7A0010B2" w14:textId="77777777" w:rsidR="00F558D3" w:rsidRDefault="00F558D3" w:rsidP="00F558D3"/>
    <w:p w14:paraId="6F8D7FB6" w14:textId="77777777" w:rsidR="00F558D3" w:rsidRDefault="00F558D3" w:rsidP="00F558D3"/>
    <w:p w14:paraId="4C154D67" w14:textId="77777777" w:rsidR="00F558D3" w:rsidRDefault="00F558D3" w:rsidP="00F558D3">
      <w:bookmarkStart w:id="0" w:name="_GoBack"/>
      <w:bookmarkEnd w:id="0"/>
    </w:p>
    <w:p w14:paraId="6847440E" w14:textId="77777777" w:rsidR="00F558D3" w:rsidRDefault="00F558D3" w:rsidP="00F558D3"/>
    <w:p w14:paraId="110AAC8C" w14:textId="642DEDFF" w:rsidR="00F558D3" w:rsidRDefault="00F558D3" w:rsidP="00F558D3"/>
    <w:p w14:paraId="618A3A11" w14:textId="03B6044A" w:rsidR="00635E81" w:rsidRDefault="007D396D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78CF45B3" wp14:editId="74535DC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867400" cy="83324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8332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35E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T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icksand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8017C8"/>
    <w:multiLevelType w:val="multilevel"/>
    <w:tmpl w:val="F23C8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8D3"/>
    <w:rsid w:val="000A7461"/>
    <w:rsid w:val="000D666E"/>
    <w:rsid w:val="0019015A"/>
    <w:rsid w:val="00307C77"/>
    <w:rsid w:val="005C362B"/>
    <w:rsid w:val="00635E81"/>
    <w:rsid w:val="007A6725"/>
    <w:rsid w:val="007D396D"/>
    <w:rsid w:val="008A29E4"/>
    <w:rsid w:val="00A87F69"/>
    <w:rsid w:val="00CC6DAE"/>
    <w:rsid w:val="00CE32CA"/>
    <w:rsid w:val="00F11CBB"/>
    <w:rsid w:val="00F558D3"/>
    <w:rsid w:val="00FA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75BCE"/>
  <w15:chartTrackingRefBased/>
  <w15:docId w15:val="{3DC23E91-5D3A-4EB3-8700-4B832037D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58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6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5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0 xmlns="f46c7876-d6ff-4883-ae95-88671aaa7a8e" xsi:nil="true"/>
    <MigrationWizId xmlns="f46c7876-d6ff-4883-ae95-88671aaa7a8e" xsi:nil="true"/>
    <MigrationWizIdPermissions xmlns="f46c7876-d6ff-4883-ae95-88671aaa7a8e" xsi:nil="true"/>
    <MigrationWizIdVersion xmlns="f46c7876-d6ff-4883-ae95-88671aaa7a8e" xsi:nil="true"/>
    <lcf76f155ced4ddcb4097134ff3c332f xmlns="f46c7876-d6ff-4883-ae95-88671aaa7a8e">
      <Terms xmlns="http://schemas.microsoft.com/office/infopath/2007/PartnerControls"/>
    </lcf76f155ced4ddcb4097134ff3c332f>
    <TaxCatchAll xmlns="14544498-83b1-4a77-94d0-589b50d8807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9F112F9750F544B656F2FAAB6F4CB7" ma:contentTypeVersion="20" ma:contentTypeDescription="Create a new document." ma:contentTypeScope="" ma:versionID="448887b408b360ef0bbf778a210cdd9f">
  <xsd:schema xmlns:xsd="http://www.w3.org/2001/XMLSchema" xmlns:xs="http://www.w3.org/2001/XMLSchema" xmlns:p="http://schemas.microsoft.com/office/2006/metadata/properties" xmlns:ns2="f46c7876-d6ff-4883-ae95-88671aaa7a8e" xmlns:ns3="14544498-83b1-4a77-94d0-589b50d8807b" targetNamespace="http://schemas.microsoft.com/office/2006/metadata/properties" ma:root="true" ma:fieldsID="9755e967ae438892043167a85f7e13bd" ns2:_="" ns3:_="">
    <xsd:import namespace="f46c7876-d6ff-4883-ae95-88671aaa7a8e"/>
    <xsd:import namespace="14544498-83b1-4a77-94d0-589b50d8807b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c7876-d6ff-4883-ae95-88671aaa7a8e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cd2256d-78ce-405a-a19d-fb6f6e7c2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44498-83b1-4a77-94d0-589b50d8807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8f57e4f-34a9-4183-b030-1b7b6b958979}" ma:internalName="TaxCatchAll" ma:showField="CatchAllData" ma:web="14544498-83b1-4a77-94d0-589b50d8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489ADD-B9CE-4DE8-BF6F-474D44F912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21725A-D60B-4C45-898E-56B0811A1D69}">
  <ds:schemaRefs>
    <ds:schemaRef ds:uri="http://purl.org/dc/dcmitype/"/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14544498-83b1-4a77-94d0-589b50d8807b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f46c7876-d6ff-4883-ae95-88671aaa7a8e"/>
  </ds:schemaRefs>
</ds:datastoreItem>
</file>

<file path=customXml/itemProps3.xml><?xml version="1.0" encoding="utf-8"?>
<ds:datastoreItem xmlns:ds="http://schemas.openxmlformats.org/officeDocument/2006/customXml" ds:itemID="{FD8E2A5C-7739-42EE-A136-967A04D847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6c7876-d6ff-4883-ae95-88671aaa7a8e"/>
    <ds:schemaRef ds:uri="14544498-83b1-4a77-94d0-589b50d8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Valley End Infants School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Dearling</dc:creator>
  <cp:keywords/>
  <dc:description/>
  <cp:lastModifiedBy>Eleanor Dearling</cp:lastModifiedBy>
  <cp:revision>4</cp:revision>
  <dcterms:created xsi:type="dcterms:W3CDTF">2026-04-16T15:26:00Z</dcterms:created>
  <dcterms:modified xsi:type="dcterms:W3CDTF">2026-04-16T15:35:00Z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0x010100519F112F9750F544B656F2FAAB6F4CB7</vt:lpwstr>
  </property>
  <property fmtid="{D5CDD505-2E9C-101B-9397-08002B2CF9AE}" pid="3" name="MediaServiceImageTags">
    <vt:lpwstr/>
  </property>
</Properties>
</file>